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A4B7" w14:textId="7C67BC52" w:rsidR="004A0EFA" w:rsidRPr="000236BC" w:rsidRDefault="006C3612" w:rsidP="00166E1A">
      <w:pPr>
        <w:shd w:val="clear" w:color="auto" w:fill="BDD6EE" w:themeFill="accent5" w:themeFillTint="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Q+A</w:t>
      </w:r>
      <w:r w:rsidR="00BD07B6" w:rsidRPr="000236BC">
        <w:rPr>
          <w:b/>
          <w:bCs/>
          <w:sz w:val="24"/>
          <w:szCs w:val="24"/>
        </w:rPr>
        <w:t xml:space="preserve"> from the COVID Vaccine Provider Meeting 9/28/21</w:t>
      </w:r>
    </w:p>
    <w:p w14:paraId="0D87FFC7" w14:textId="5BB38EB7" w:rsidR="001013CF" w:rsidRDefault="00166E1A" w:rsidP="001013CF">
      <w:r>
        <w:t xml:space="preserve"> </w:t>
      </w:r>
      <w:r w:rsidR="00FE7BF0">
        <w:t>Current Booster Recommendation:</w:t>
      </w:r>
    </w:p>
    <w:p w14:paraId="356C228D" w14:textId="42C10DC9" w:rsidR="001013CF" w:rsidRDefault="001013CF" w:rsidP="001013CF">
      <w:pPr>
        <w:pStyle w:val="Default"/>
        <w:spacing w:after="160"/>
        <w:ind w:left="287" w:hanging="288"/>
        <w:rPr>
          <w:sz w:val="22"/>
          <w:szCs w:val="22"/>
        </w:rPr>
      </w:pPr>
      <w:r>
        <w:rPr>
          <w:sz w:val="22"/>
          <w:szCs w:val="22"/>
        </w:rPr>
        <w:t xml:space="preserve">• CDC recommends that the following groups </w:t>
      </w:r>
      <w:r w:rsidR="00060717">
        <w:rPr>
          <w:b/>
          <w:bCs/>
          <w:sz w:val="22"/>
          <w:szCs w:val="22"/>
        </w:rPr>
        <w:t>SHOULD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receive a booster shot of Pfizer-BioNTech’s COVID-19 Vaccine at least 6 months after completing their Pfizer-BioNTech primary series</w:t>
      </w:r>
      <w:r w:rsidR="00AD1958">
        <w:rPr>
          <w:sz w:val="22"/>
          <w:szCs w:val="22"/>
        </w:rPr>
        <w:t>:</w:t>
      </w:r>
    </w:p>
    <w:p w14:paraId="107649FA" w14:textId="77777777" w:rsidR="001013CF" w:rsidRDefault="001013CF" w:rsidP="00AD1958">
      <w:pPr>
        <w:pStyle w:val="Default"/>
        <w:spacing w:after="100"/>
        <w:ind w:left="1080" w:hanging="36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people aged 65 years and older </w:t>
      </w:r>
    </w:p>
    <w:p w14:paraId="2500ABA0" w14:textId="77777777" w:rsidR="001013CF" w:rsidRDefault="001013CF" w:rsidP="00AD1958">
      <w:pPr>
        <w:pStyle w:val="Default"/>
        <w:spacing w:after="100"/>
        <w:ind w:left="1080" w:hanging="36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residents aged 18 years and older in long-term care settings </w:t>
      </w:r>
    </w:p>
    <w:p w14:paraId="25C4EE9F" w14:textId="77777777" w:rsidR="001013CF" w:rsidRPr="001013CF" w:rsidRDefault="001013CF" w:rsidP="00AD1958">
      <w:pPr>
        <w:pStyle w:val="Default"/>
        <w:spacing w:after="100"/>
        <w:ind w:left="1080" w:hanging="36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people aged 50–64 years </w:t>
      </w:r>
      <w:r w:rsidRPr="001013CF">
        <w:rPr>
          <w:sz w:val="22"/>
          <w:szCs w:val="22"/>
        </w:rPr>
        <w:t xml:space="preserve">with underlying medical conditions </w:t>
      </w:r>
    </w:p>
    <w:p w14:paraId="0F0306E8" w14:textId="3D3829C7" w:rsidR="001013CF" w:rsidRDefault="001013CF" w:rsidP="001013CF">
      <w:pPr>
        <w:pStyle w:val="Default"/>
        <w:spacing w:before="100" w:after="160"/>
        <w:ind w:left="287" w:hanging="288"/>
        <w:rPr>
          <w:sz w:val="22"/>
          <w:szCs w:val="22"/>
        </w:rPr>
      </w:pPr>
      <w:r>
        <w:rPr>
          <w:sz w:val="22"/>
          <w:szCs w:val="22"/>
        </w:rPr>
        <w:t xml:space="preserve">• CDC also recommends that the following groups </w:t>
      </w:r>
      <w:r w:rsidR="00060717">
        <w:rPr>
          <w:b/>
          <w:bCs/>
          <w:sz w:val="22"/>
          <w:szCs w:val="22"/>
        </w:rPr>
        <w:t xml:space="preserve">MAY </w:t>
      </w:r>
      <w:r>
        <w:rPr>
          <w:sz w:val="22"/>
          <w:szCs w:val="22"/>
        </w:rPr>
        <w:t xml:space="preserve">receive a booster shot of Pfizer-BioNTech’s COVID-19 Vaccine at least 6 months after completing their Pfizer-BioNTech primary series, based on their individual benefits and risks: </w:t>
      </w:r>
    </w:p>
    <w:p w14:paraId="022CAE27" w14:textId="77777777" w:rsidR="001013CF" w:rsidRDefault="001013CF" w:rsidP="001013CF">
      <w:pPr>
        <w:pStyle w:val="Default"/>
        <w:spacing w:before="100" w:after="100"/>
        <w:ind w:left="1080" w:hanging="36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people aged 18–49 years with underlying medical conditions </w:t>
      </w:r>
    </w:p>
    <w:p w14:paraId="5171D621" w14:textId="78A39CC8" w:rsidR="00FE7BF0" w:rsidRDefault="001013CF" w:rsidP="001013CF">
      <w:pPr>
        <w:pStyle w:val="Default"/>
        <w:spacing w:before="100" w:after="100"/>
        <w:ind w:left="1080" w:hanging="36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people aged 18–64 years at increased risk for COVID-19 exposure and transmission because of occupational or institutional setting </w:t>
      </w:r>
    </w:p>
    <w:p w14:paraId="37C2932D" w14:textId="77777777" w:rsidR="001013CF" w:rsidRPr="001013CF" w:rsidRDefault="001013CF" w:rsidP="001013CF">
      <w:pPr>
        <w:pStyle w:val="Default"/>
        <w:spacing w:before="100" w:after="100"/>
        <w:ind w:left="1080" w:hanging="360"/>
        <w:rPr>
          <w:sz w:val="22"/>
          <w:szCs w:val="22"/>
        </w:rPr>
      </w:pPr>
    </w:p>
    <w:p w14:paraId="7720A26A" w14:textId="415A10A1" w:rsidR="00C4791D" w:rsidRPr="00E63481" w:rsidRDefault="000236BC" w:rsidP="000236BC">
      <w:pPr>
        <w:shd w:val="clear" w:color="auto" w:fill="DEEAF6" w:themeFill="accent5" w:themeFillTint="33"/>
        <w:rPr>
          <w:b/>
          <w:bCs/>
        </w:rPr>
      </w:pPr>
      <w:r w:rsidRPr="00E63481">
        <w:rPr>
          <w:b/>
          <w:bCs/>
        </w:rPr>
        <w:t xml:space="preserve">QUESTIONS ABOUT </w:t>
      </w:r>
      <w:r w:rsidR="00C4791D" w:rsidRPr="00E63481">
        <w:rPr>
          <w:b/>
          <w:bCs/>
        </w:rPr>
        <w:t xml:space="preserve">WHO </w:t>
      </w:r>
      <w:r w:rsidR="007B1C75">
        <w:rPr>
          <w:b/>
          <w:bCs/>
        </w:rPr>
        <w:t>IS ELIGIBLE</w:t>
      </w:r>
      <w:r w:rsidRPr="00E63481">
        <w:rPr>
          <w:b/>
          <w:bCs/>
        </w:rPr>
        <w:t xml:space="preserve"> for a BOOSTER</w:t>
      </w:r>
      <w:r w:rsidR="00C4791D" w:rsidRPr="00E63481">
        <w:rPr>
          <w:b/>
          <w:bCs/>
        </w:rPr>
        <w:t>:</w:t>
      </w:r>
    </w:p>
    <w:p w14:paraId="69E5A93C" w14:textId="1E7F4704" w:rsidR="00C4791D" w:rsidRDefault="00C4791D" w:rsidP="00C4791D">
      <w:pPr>
        <w:spacing w:after="0"/>
      </w:pPr>
      <w:r>
        <w:t>Q: The Booster is only for Pfizer, right?</w:t>
      </w:r>
      <w:r w:rsidR="009C57AF">
        <w:t xml:space="preserve"> </w:t>
      </w:r>
    </w:p>
    <w:p w14:paraId="5CD48641" w14:textId="7EE2006E" w:rsidR="009C57AF" w:rsidRDefault="00C4791D" w:rsidP="00C4791D">
      <w:pPr>
        <w:spacing w:after="0"/>
      </w:pPr>
      <w:r>
        <w:t xml:space="preserve">A:  Yes. </w:t>
      </w:r>
      <w:r w:rsidR="006C3612">
        <w:t xml:space="preserve">Pfizer is the only vaccine with FDA authorization for a booster. (Both Moderna and Pfizer have FDA authorization for an additional dose in immune compromised individuals). </w:t>
      </w:r>
    </w:p>
    <w:p w14:paraId="4D0B1B96" w14:textId="3E2E2774" w:rsidR="009C57AF" w:rsidRDefault="009C57AF" w:rsidP="00C4791D">
      <w:pPr>
        <w:spacing w:after="0"/>
      </w:pPr>
    </w:p>
    <w:p w14:paraId="0BAC5E71" w14:textId="39C43F77" w:rsidR="009C57AF" w:rsidRDefault="009C57AF" w:rsidP="00C4791D">
      <w:pPr>
        <w:spacing w:after="0"/>
      </w:pPr>
      <w:r>
        <w:t>Q:  What if you are in a high risk or priority group but got Moderna or J&amp;J?</w:t>
      </w:r>
    </w:p>
    <w:p w14:paraId="3465FB22" w14:textId="4330E43F" w:rsidR="009C57AF" w:rsidRDefault="009C57AF" w:rsidP="00C4791D">
      <w:pPr>
        <w:spacing w:after="0"/>
      </w:pPr>
      <w:r>
        <w:t xml:space="preserve">A:  No </w:t>
      </w:r>
      <w:r w:rsidR="006C3612">
        <w:t>b</w:t>
      </w:r>
      <w:r>
        <w:t xml:space="preserve">ooster has been authorized </w:t>
      </w:r>
      <w:r w:rsidR="006C3612">
        <w:t xml:space="preserve">yet </w:t>
      </w:r>
      <w:r>
        <w:t xml:space="preserve">for people who got Moderna or J&amp;J – even for those in a </w:t>
      </w:r>
      <w:r w:rsidR="00AD1958">
        <w:t>high-risk</w:t>
      </w:r>
      <w:r>
        <w:t xml:space="preserve"> group.</w:t>
      </w:r>
    </w:p>
    <w:p w14:paraId="0DB54062" w14:textId="7D73ABC4" w:rsidR="00881B9A" w:rsidRDefault="00881B9A" w:rsidP="00C4791D">
      <w:pPr>
        <w:spacing w:after="0"/>
      </w:pPr>
    </w:p>
    <w:p w14:paraId="599178EF" w14:textId="04EEEC0B" w:rsidR="00881B9A" w:rsidRDefault="00881B9A" w:rsidP="00881B9A">
      <w:pPr>
        <w:spacing w:after="0"/>
      </w:pPr>
      <w:r>
        <w:t xml:space="preserve">Q: </w:t>
      </w:r>
      <w:r w:rsidRPr="0018588A">
        <w:t>Only Pfizer may be given right now, regardless of their priority status</w:t>
      </w:r>
      <w:r>
        <w:t>,</w:t>
      </w:r>
      <w:r w:rsidRPr="0018588A">
        <w:t xml:space="preserve"> correct?</w:t>
      </w:r>
    </w:p>
    <w:p w14:paraId="2DB39026" w14:textId="32306066" w:rsidR="00881B9A" w:rsidRDefault="00881B9A" w:rsidP="00881B9A">
      <w:pPr>
        <w:spacing w:after="0"/>
      </w:pPr>
      <w:r>
        <w:t>A: Correct!</w:t>
      </w:r>
    </w:p>
    <w:p w14:paraId="447A90AF" w14:textId="77777777" w:rsidR="00C4791D" w:rsidRDefault="00C4791D" w:rsidP="00C4791D">
      <w:pPr>
        <w:spacing w:after="0"/>
      </w:pPr>
    </w:p>
    <w:p w14:paraId="5CF84CA5" w14:textId="3D789C59" w:rsidR="00C4791D" w:rsidRDefault="00C4791D" w:rsidP="00C4791D">
      <w:pPr>
        <w:spacing w:after="0"/>
      </w:pPr>
      <w:r>
        <w:t xml:space="preserve">Q: </w:t>
      </w:r>
      <w:r w:rsidR="00BD07B6">
        <w:t>Can teachers get a</w:t>
      </w:r>
      <w:r>
        <w:t xml:space="preserve"> Pfizer</w:t>
      </w:r>
      <w:r w:rsidR="00BD07B6">
        <w:t xml:space="preserve"> Booster?</w:t>
      </w:r>
    </w:p>
    <w:p w14:paraId="1A5A5A6B" w14:textId="7DAE1498" w:rsidR="00C4791D" w:rsidRDefault="00C4791D" w:rsidP="00C4791D">
      <w:pPr>
        <w:spacing w:after="0"/>
      </w:pPr>
      <w:r>
        <w:t xml:space="preserve">A: </w:t>
      </w:r>
      <w:r w:rsidR="00BD07B6">
        <w:t>Yes</w:t>
      </w:r>
      <w:r>
        <w:t>. T</w:t>
      </w:r>
      <w:r w:rsidR="00BD07B6">
        <w:t xml:space="preserve">eachers are in the “May get a booster” </w:t>
      </w:r>
      <w:r>
        <w:t>group.</w:t>
      </w:r>
      <w:r w:rsidR="00BD07B6">
        <w:t xml:space="preserve"> </w:t>
      </w:r>
    </w:p>
    <w:p w14:paraId="1A590DAC" w14:textId="656E3C19" w:rsidR="00E44B89" w:rsidRDefault="00E44B89" w:rsidP="00C4791D">
      <w:pPr>
        <w:spacing w:after="0"/>
      </w:pPr>
    </w:p>
    <w:p w14:paraId="4BBDAD55" w14:textId="3A36C1F7" w:rsidR="00E44B89" w:rsidRDefault="00E44B89" w:rsidP="00E44B89">
      <w:pPr>
        <w:spacing w:after="0"/>
      </w:pPr>
      <w:r>
        <w:t xml:space="preserve">Q: </w:t>
      </w:r>
      <w:r w:rsidRPr="00C77373">
        <w:t>As a small hospital, we plan to vaccinate our staff without using the app. Must we wait until the 3rd week to being vaccinating?</w:t>
      </w:r>
    </w:p>
    <w:p w14:paraId="61BBE896" w14:textId="2BAB4572" w:rsidR="00E44B89" w:rsidRDefault="00E44B89" w:rsidP="00E44B89">
      <w:pPr>
        <w:spacing w:after="0"/>
      </w:pPr>
      <w:r>
        <w:t xml:space="preserve">A: </w:t>
      </w:r>
      <w:r w:rsidR="006C3612">
        <w:t xml:space="preserve"> There is n</w:t>
      </w:r>
      <w:r>
        <w:t>o need to wait if you are a healthcare organization vaccinating your own employees.</w:t>
      </w:r>
    </w:p>
    <w:p w14:paraId="51048943" w14:textId="46AF751D" w:rsidR="00E44B89" w:rsidRDefault="00E44B89" w:rsidP="00C4791D">
      <w:pPr>
        <w:spacing w:after="0"/>
      </w:pPr>
    </w:p>
    <w:p w14:paraId="60ABFEFA" w14:textId="15A5D298" w:rsidR="00C4791D" w:rsidRDefault="00C4791D" w:rsidP="00C4791D">
      <w:pPr>
        <w:spacing w:after="0"/>
      </w:pPr>
      <w:r>
        <w:t>Q: If an individual got Pfizer for first 2 doses, can we provide a Moderna booster?</w:t>
      </w:r>
    </w:p>
    <w:p w14:paraId="158CD51B" w14:textId="476D271B" w:rsidR="00C4791D" w:rsidRDefault="00C4791D" w:rsidP="00C4791D">
      <w:pPr>
        <w:spacing w:after="0"/>
      </w:pPr>
      <w:r>
        <w:t>A: No. There is no FDA authorization for Moderna boosters (only for a Moderna “additional dose” for immune compromised people).</w:t>
      </w:r>
    </w:p>
    <w:p w14:paraId="418224BB" w14:textId="38C7DF51" w:rsidR="00B871AC" w:rsidRDefault="00B871AC" w:rsidP="00C4791D">
      <w:pPr>
        <w:spacing w:after="0"/>
      </w:pPr>
    </w:p>
    <w:p w14:paraId="1DC6A14C" w14:textId="6380855F" w:rsidR="009C57AF" w:rsidRDefault="009C57AF" w:rsidP="009C57AF">
      <w:pPr>
        <w:spacing w:after="0"/>
      </w:pPr>
      <w:r>
        <w:t>Q:  Can we give a booster if we can’t verify prior vaccination?</w:t>
      </w:r>
    </w:p>
    <w:p w14:paraId="5489841F" w14:textId="5EBA7ED5" w:rsidR="009C57AF" w:rsidRDefault="009C57AF" w:rsidP="009C57AF">
      <w:pPr>
        <w:spacing w:after="0"/>
      </w:pPr>
      <w:r>
        <w:t xml:space="preserve">A:  This </w:t>
      </w:r>
      <w:r w:rsidR="00881B9A">
        <w:t>is</w:t>
      </w:r>
      <w:r>
        <w:t xml:space="preserve"> a judgement </w:t>
      </w:r>
      <w:r w:rsidRPr="00881B9A">
        <w:t xml:space="preserve">call. </w:t>
      </w:r>
      <w:r w:rsidR="00881B9A">
        <w:t>In general, CDC would like to</w:t>
      </w:r>
      <w:r w:rsidR="00881B9A" w:rsidRPr="00881B9A">
        <w:t xml:space="preserve"> ensure </w:t>
      </w:r>
      <w:r w:rsidR="00A62209">
        <w:t xml:space="preserve">that </w:t>
      </w:r>
      <w:r w:rsidR="00881B9A" w:rsidRPr="00881B9A">
        <w:t xml:space="preserve">there are </w:t>
      </w:r>
      <w:r w:rsidR="00A62209">
        <w:t>no</w:t>
      </w:r>
      <w:r w:rsidR="00881B9A" w:rsidRPr="00881B9A">
        <w:t xml:space="preserve"> barriers </w:t>
      </w:r>
      <w:r w:rsidR="00881B9A">
        <w:t xml:space="preserve">to </w:t>
      </w:r>
      <w:r w:rsidR="00881B9A" w:rsidRPr="00881B9A">
        <w:t>receiving booster shot</w:t>
      </w:r>
      <w:r w:rsidR="00881B9A">
        <w:t>, but also</w:t>
      </w:r>
      <w:r w:rsidR="00A62209">
        <w:t xml:space="preserve">, providers want to be reasonably certain that they are giving the vaccine appropriately. </w:t>
      </w:r>
    </w:p>
    <w:p w14:paraId="61314555" w14:textId="3A3DCA8F" w:rsidR="00881B9A" w:rsidRDefault="00881B9A" w:rsidP="009C57AF">
      <w:pPr>
        <w:spacing w:after="0"/>
      </w:pPr>
    </w:p>
    <w:p w14:paraId="24F7B5C7" w14:textId="5C45E0F3" w:rsidR="00881B9A" w:rsidRDefault="00881B9A" w:rsidP="00881B9A">
      <w:pPr>
        <w:spacing w:after="0"/>
      </w:pPr>
      <w:r>
        <w:t>Q: Are there additional mandates for hospital employees in terms of booster requirements?</w:t>
      </w:r>
    </w:p>
    <w:p w14:paraId="1BEA5411" w14:textId="3D6CF534" w:rsidR="00881B9A" w:rsidRDefault="00881B9A" w:rsidP="00881B9A">
      <w:pPr>
        <w:spacing w:after="0"/>
      </w:pPr>
      <w:r>
        <w:t xml:space="preserve">A:  No additional mandates. </w:t>
      </w:r>
      <w:r w:rsidRPr="00881B9A">
        <w:t>People are still considered “fully vaccinated” two weeks after their second dose in a 2-shot series,</w:t>
      </w:r>
      <w:r w:rsidR="00A62209">
        <w:t xml:space="preserve"> such as </w:t>
      </w:r>
      <w:r w:rsidRPr="00881B9A">
        <w:t xml:space="preserve">Pfizer-BioNTech or Moderna vaccines, or two weeks after a single-dose vaccine, such as the J&amp;J/Janssen vaccine. </w:t>
      </w:r>
    </w:p>
    <w:p w14:paraId="15037F2F" w14:textId="4232FA6D" w:rsidR="00D405BB" w:rsidRDefault="00D405BB" w:rsidP="00881B9A">
      <w:pPr>
        <w:spacing w:after="0"/>
      </w:pPr>
    </w:p>
    <w:p w14:paraId="2337D272" w14:textId="57010CF9" w:rsidR="00D405BB" w:rsidRDefault="00D405BB" w:rsidP="00D405BB">
      <w:pPr>
        <w:spacing w:after="0"/>
      </w:pPr>
      <w:r>
        <w:t>Q:  Can we vaccinate “MAY” if we have vaccine left at the end of the day?</w:t>
      </w:r>
    </w:p>
    <w:p w14:paraId="5E5B882B" w14:textId="1124BE79" w:rsidR="00D405BB" w:rsidRDefault="00D405BB" w:rsidP="00D405BB">
      <w:pPr>
        <w:spacing w:after="0"/>
      </w:pPr>
      <w:r>
        <w:t xml:space="preserve">A:  Yes! For outreach and scheduling, the priority is the “SHOULD” group first. But people in the MAY group can still be vaccinated. </w:t>
      </w:r>
    </w:p>
    <w:p w14:paraId="49ABDB82" w14:textId="6110E2DD" w:rsidR="009104B9" w:rsidRDefault="009104B9" w:rsidP="00D405BB">
      <w:pPr>
        <w:spacing w:after="0"/>
      </w:pPr>
    </w:p>
    <w:p w14:paraId="04C01BAB" w14:textId="5E901D73" w:rsidR="009104B9" w:rsidRDefault="009104B9" w:rsidP="00D405BB">
      <w:pPr>
        <w:spacing w:after="0"/>
      </w:pPr>
      <w:r>
        <w:t>Q:  Boosters are on the “honor system”? People don’t have to show proof of medical condition, age, or occupation?</w:t>
      </w:r>
    </w:p>
    <w:p w14:paraId="1674B36D" w14:textId="65E1FC64" w:rsidR="009104B9" w:rsidRPr="009104B9" w:rsidRDefault="009104B9" w:rsidP="00D405BB">
      <w:pPr>
        <w:spacing w:after="0"/>
      </w:pPr>
      <w:r w:rsidRPr="009104B9">
        <w:t xml:space="preserve">A:  </w:t>
      </w:r>
      <w:r>
        <w:rPr>
          <w:b/>
          <w:bCs/>
        </w:rPr>
        <w:t xml:space="preserve">Per CDC, </w:t>
      </w:r>
      <w:r w:rsidRPr="009104B9">
        <w:t>individuals can self-attest (</w:t>
      </w:r>
      <w:r w:rsidR="006C3612" w:rsidRPr="009104B9">
        <w:t>i.e.,</w:t>
      </w:r>
      <w:r w:rsidRPr="009104B9">
        <w:t xml:space="preserve"> self-report that they are eligible) and receive a booster shot wherever vaccines are offered. This will help </w:t>
      </w:r>
      <w:r>
        <w:t>decrease</w:t>
      </w:r>
      <w:r w:rsidRPr="009104B9">
        <w:t xml:space="preserve"> barriers to access for these select populations receiving their booster shot.</w:t>
      </w:r>
      <w:r w:rsidR="006C3612">
        <w:t xml:space="preserve"> However, people are expected to bring their vaccine card to show which vaccine they got for the primary series.</w:t>
      </w:r>
    </w:p>
    <w:p w14:paraId="66CF07E8" w14:textId="5A27CC6A" w:rsidR="00B871AC" w:rsidRDefault="00B871AC" w:rsidP="00C4791D">
      <w:pPr>
        <w:spacing w:after="0"/>
      </w:pPr>
    </w:p>
    <w:p w14:paraId="44D7D25D" w14:textId="4161B857" w:rsidR="00C4791D" w:rsidRDefault="00C4791D" w:rsidP="00C4791D">
      <w:pPr>
        <w:spacing w:after="0"/>
      </w:pPr>
    </w:p>
    <w:p w14:paraId="7888669C" w14:textId="756D8B7B" w:rsidR="00505421" w:rsidRPr="00D405BB" w:rsidRDefault="00C4791D" w:rsidP="00D405BB">
      <w:pPr>
        <w:shd w:val="clear" w:color="auto" w:fill="DEEAF6" w:themeFill="accent5" w:themeFillTint="33"/>
        <w:rPr>
          <w:b/>
          <w:bCs/>
        </w:rPr>
      </w:pPr>
      <w:r w:rsidRPr="00E63481">
        <w:rPr>
          <w:b/>
          <w:bCs/>
        </w:rPr>
        <w:t xml:space="preserve">IMMUNIZATION </w:t>
      </w:r>
      <w:r w:rsidR="00E63481">
        <w:rPr>
          <w:b/>
          <w:bCs/>
        </w:rPr>
        <w:t xml:space="preserve">PROGRAM </w:t>
      </w:r>
      <w:r w:rsidRPr="00E63481">
        <w:rPr>
          <w:b/>
          <w:bCs/>
        </w:rPr>
        <w:t>QUESTIONS:</w:t>
      </w:r>
    </w:p>
    <w:p w14:paraId="6AA1DF97" w14:textId="0457745A" w:rsidR="00505421" w:rsidRDefault="00505421" w:rsidP="00D405BB">
      <w:pPr>
        <w:spacing w:after="0"/>
      </w:pPr>
      <w:r>
        <w:t xml:space="preserve">Q: </w:t>
      </w:r>
      <w:r w:rsidRPr="008F5B1D">
        <w:t>Will the VIS or EAU be different for the 3rd vaccine?</w:t>
      </w:r>
    </w:p>
    <w:p w14:paraId="2A1747E2" w14:textId="53E3E4E6" w:rsidR="00505421" w:rsidRDefault="00505421" w:rsidP="00D405BB">
      <w:pPr>
        <w:spacing w:after="0"/>
      </w:pPr>
      <w:r>
        <w:t>A:  The Fact Sheet was updated on 9/22/21, but it is still</w:t>
      </w:r>
      <w:r w:rsidR="00E63481">
        <w:t xml:space="preserve"> the same </w:t>
      </w:r>
      <w:r>
        <w:t xml:space="preserve">document for both Comirnaty and Pfizer and for all the doses: </w:t>
      </w:r>
      <w:hyperlink r:id="rId5" w:history="1">
        <w:r>
          <w:rPr>
            <w:rStyle w:val="Hyperlink"/>
          </w:rPr>
          <w:t>Pfizer-BioNTech COVID-19 Vaccine EUA Fact Sheet for Recipients and Caregivers (fda.gov)</w:t>
        </w:r>
      </w:hyperlink>
      <w:r>
        <w:t>.</w:t>
      </w:r>
    </w:p>
    <w:p w14:paraId="4B7917C2" w14:textId="5F0B95AC" w:rsidR="00505421" w:rsidRDefault="00505421" w:rsidP="00C4791D">
      <w:pPr>
        <w:spacing w:after="0"/>
      </w:pPr>
    </w:p>
    <w:p w14:paraId="11712D1B" w14:textId="520EE905" w:rsidR="00B871AC" w:rsidRDefault="00B871AC" w:rsidP="00C4791D">
      <w:pPr>
        <w:spacing w:after="0"/>
      </w:pPr>
      <w:r>
        <w:t>Q:  How should we handle missing vaccine cards?</w:t>
      </w:r>
    </w:p>
    <w:p w14:paraId="210E4540" w14:textId="7103815E" w:rsidR="006E2379" w:rsidRDefault="006E2379" w:rsidP="00BF7089">
      <w:r>
        <w:t>A:  P</w:t>
      </w:r>
      <w:r w:rsidRPr="00017F18">
        <w:t>eople who need a vaccine card</w:t>
      </w:r>
      <w:r>
        <w:t xml:space="preserve"> </w:t>
      </w:r>
      <w:r w:rsidRPr="00017F18">
        <w:t xml:space="preserve">can </w:t>
      </w:r>
      <w:r w:rsidR="007B1C75">
        <w:t>look in Vax View and select “</w:t>
      </w:r>
      <w:r w:rsidR="007B1C75" w:rsidRPr="007B1C75">
        <w:rPr>
          <w:rFonts w:cstheme="minorHAnsi"/>
          <w:color w:val="222A35"/>
        </w:rPr>
        <w:t>COVID I</w:t>
      </w:r>
      <w:r w:rsidR="007B1C75">
        <w:rPr>
          <w:rFonts w:cstheme="minorHAnsi"/>
          <w:color w:val="222A35"/>
        </w:rPr>
        <w:t>mmunization</w:t>
      </w:r>
      <w:r w:rsidR="007B1C75" w:rsidRPr="007B1C75">
        <w:rPr>
          <w:rFonts w:cstheme="minorHAnsi"/>
          <w:color w:val="222A35"/>
        </w:rPr>
        <w:t xml:space="preserve"> record</w:t>
      </w:r>
      <w:r w:rsidR="007B1C75">
        <w:rPr>
          <w:rFonts w:cstheme="minorHAnsi"/>
          <w:color w:val="222A35"/>
        </w:rPr>
        <w:t>” or</w:t>
      </w:r>
      <w:r w:rsidR="007B1C75" w:rsidRPr="007B1C75">
        <w:rPr>
          <w:rFonts w:cstheme="minorHAnsi"/>
          <w:color w:val="222A35"/>
        </w:rPr>
        <w:t xml:space="preserve"> </w:t>
      </w:r>
      <w:r w:rsidRPr="00017F18">
        <w:t xml:space="preserve">call the NMSIIS hotline 1-833-882-6454, or email at </w:t>
      </w:r>
      <w:hyperlink r:id="rId6" w:history="1">
        <w:r w:rsidRPr="004861C0">
          <w:rPr>
            <w:rStyle w:val="Hyperlink"/>
          </w:rPr>
          <w:t>COVID.vaccines@state.nm.us</w:t>
        </w:r>
      </w:hyperlink>
    </w:p>
    <w:p w14:paraId="7438AD25" w14:textId="77777777" w:rsidR="00BF7089" w:rsidRDefault="00BF7089" w:rsidP="00C4791D">
      <w:pPr>
        <w:spacing w:after="0"/>
      </w:pPr>
    </w:p>
    <w:p w14:paraId="1BF06B80" w14:textId="28593348" w:rsidR="00B871AC" w:rsidRDefault="00B871AC" w:rsidP="00B871AC">
      <w:pPr>
        <w:spacing w:after="0"/>
      </w:pPr>
      <w:r>
        <w:t xml:space="preserve">Q: </w:t>
      </w:r>
      <w:r w:rsidRPr="00017F18">
        <w:t xml:space="preserve">Will the </w:t>
      </w:r>
      <w:r w:rsidR="00881B9A">
        <w:t>450-dose</w:t>
      </w:r>
      <w:r w:rsidRPr="00017F18">
        <w:t xml:space="preserve"> p</w:t>
      </w:r>
      <w:r>
        <w:t>ac</w:t>
      </w:r>
      <w:r w:rsidRPr="00017F18">
        <w:t>k of Pfizer</w:t>
      </w:r>
      <w:r>
        <w:t xml:space="preserve"> (</w:t>
      </w:r>
      <w:r w:rsidR="00015D91">
        <w:t>“</w:t>
      </w:r>
      <w:r>
        <w:t>1/2 pack</w:t>
      </w:r>
      <w:r w:rsidR="00015D91">
        <w:t>”</w:t>
      </w:r>
      <w:r>
        <w:t>)</w:t>
      </w:r>
      <w:r w:rsidRPr="00017F18">
        <w:t xml:space="preserve"> be offered soon</w:t>
      </w:r>
      <w:r>
        <w:t xml:space="preserve"> again?</w:t>
      </w:r>
    </w:p>
    <w:p w14:paraId="7D0FB907" w14:textId="4E93D83E" w:rsidR="00B871AC" w:rsidRDefault="00B871AC" w:rsidP="00B871AC">
      <w:pPr>
        <w:spacing w:after="0"/>
      </w:pPr>
      <w:r>
        <w:t xml:space="preserve">A: CDC says </w:t>
      </w:r>
      <w:r w:rsidR="006E2379">
        <w:t xml:space="preserve">the </w:t>
      </w:r>
      <w:r w:rsidR="00881B9A">
        <w:t>450-dose</w:t>
      </w:r>
      <w:r w:rsidR="006E2379">
        <w:t xml:space="preserve"> pack</w:t>
      </w:r>
      <w:r>
        <w:t xml:space="preserve"> will be available again</w:t>
      </w:r>
      <w:r w:rsidR="006E2379">
        <w:t xml:space="preserve"> – possibly as soon as November.</w:t>
      </w:r>
    </w:p>
    <w:p w14:paraId="684FA39E" w14:textId="28B81A5A" w:rsidR="00B871AC" w:rsidRDefault="00B871AC" w:rsidP="00C4791D">
      <w:pPr>
        <w:spacing w:after="0"/>
      </w:pPr>
    </w:p>
    <w:p w14:paraId="10EF5CA8" w14:textId="3682A1D7" w:rsidR="00BF7089" w:rsidRDefault="00BF7089" w:rsidP="00BF7089">
      <w:pPr>
        <w:spacing w:after="0"/>
      </w:pPr>
      <w:r>
        <w:t>Q: Can patients enter their third dose in VSAFE?</w:t>
      </w:r>
    </w:p>
    <w:p w14:paraId="4C877924" w14:textId="4E9A6F4F" w:rsidR="00BF7089" w:rsidRDefault="00BF7089" w:rsidP="0055224F">
      <w:r>
        <w:t xml:space="preserve">A:  </w:t>
      </w:r>
      <w:r w:rsidR="0055224F">
        <w:t>CDC said in meetings last week that V-Safe had been set up to capture 3</w:t>
      </w:r>
      <w:r w:rsidR="0055224F">
        <w:rPr>
          <w:vertAlign w:val="superscript"/>
        </w:rPr>
        <w:t>rd</w:t>
      </w:r>
      <w:r w:rsidR="0055224F">
        <w:t xml:space="preserve"> doses and send 3</w:t>
      </w:r>
      <w:r w:rsidR="0055224F">
        <w:rPr>
          <w:vertAlign w:val="superscript"/>
        </w:rPr>
        <w:t>rd</w:t>
      </w:r>
      <w:r w:rsidR="0055224F">
        <w:t>-dose reminders to participants.</w:t>
      </w:r>
    </w:p>
    <w:p w14:paraId="26996C10" w14:textId="66D361E0" w:rsidR="00D2641A" w:rsidRDefault="00D2641A" w:rsidP="00D2641A">
      <w:pPr>
        <w:tabs>
          <w:tab w:val="left" w:pos="920"/>
        </w:tabs>
        <w:spacing w:after="0"/>
      </w:pPr>
    </w:p>
    <w:p w14:paraId="565EB3D4" w14:textId="33A53C8F" w:rsidR="00D2641A" w:rsidRDefault="00D2641A" w:rsidP="00D2641A">
      <w:pPr>
        <w:tabs>
          <w:tab w:val="left" w:pos="920"/>
        </w:tabs>
        <w:spacing w:after="0"/>
      </w:pPr>
      <w:r>
        <w:t xml:space="preserve">Q:   </w:t>
      </w:r>
      <w:r w:rsidR="00015D91">
        <w:t>Should</w:t>
      </w:r>
      <w:r>
        <w:t xml:space="preserve"> hospitals order vaccine for boosters as they previously did?</w:t>
      </w:r>
    </w:p>
    <w:p w14:paraId="34971C88" w14:textId="7061E82D" w:rsidR="00D2641A" w:rsidRDefault="00D2641A" w:rsidP="00BF7089">
      <w:pPr>
        <w:spacing w:after="0"/>
      </w:pPr>
      <w:r>
        <w:t xml:space="preserve">A:  </w:t>
      </w:r>
      <w:r w:rsidRPr="008F5B1D">
        <w:t>Yes</w:t>
      </w:r>
      <w:r>
        <w:t xml:space="preserve">. </w:t>
      </w:r>
      <w:r w:rsidRPr="008F5B1D">
        <w:t>Hospitals and all</w:t>
      </w:r>
      <w:r>
        <w:t xml:space="preserve"> COVID19 Vaccine providers</w:t>
      </w:r>
      <w:r w:rsidRPr="008F5B1D">
        <w:t xml:space="preserve"> will continue ordering </w:t>
      </w:r>
      <w:r w:rsidR="00015D91">
        <w:t xml:space="preserve">vaccine </w:t>
      </w:r>
      <w:r w:rsidRPr="008F5B1D">
        <w:t>through NMSIIS</w:t>
      </w:r>
      <w:r>
        <w:t>.</w:t>
      </w:r>
    </w:p>
    <w:p w14:paraId="39D7A671" w14:textId="7F5FAF15" w:rsidR="00BF7089" w:rsidRDefault="00BF7089" w:rsidP="00C4791D">
      <w:pPr>
        <w:spacing w:after="0"/>
      </w:pPr>
    </w:p>
    <w:p w14:paraId="2D0A71E2" w14:textId="77777777" w:rsidR="00D405BB" w:rsidRDefault="00DA6A21" w:rsidP="00D405BB">
      <w:pPr>
        <w:spacing w:after="0"/>
      </w:pPr>
      <w:r>
        <w:t>Q: Will the state be developing a QR code for vaccine administration?</w:t>
      </w:r>
    </w:p>
    <w:p w14:paraId="26C4937A" w14:textId="00106248" w:rsidR="00D405BB" w:rsidRPr="007A720F" w:rsidRDefault="00D405BB" w:rsidP="00D405BB">
      <w:pPr>
        <w:spacing w:after="0"/>
        <w:rPr>
          <w:rFonts w:cstheme="minorHAnsi"/>
        </w:rPr>
      </w:pPr>
      <w:r w:rsidRPr="007A720F">
        <w:rPr>
          <w:rFonts w:cstheme="minorHAnsi"/>
        </w:rPr>
        <w:t>A</w:t>
      </w:r>
      <w:r w:rsidR="007A720F">
        <w:rPr>
          <w:rFonts w:cstheme="minorHAnsi"/>
        </w:rPr>
        <w:t>:  The Immunization Team is</w:t>
      </w:r>
      <w:r w:rsidR="007A720F" w:rsidRPr="007A720F">
        <w:rPr>
          <w:rFonts w:cstheme="minorHAnsi"/>
        </w:rPr>
        <w:t xml:space="preserve"> </w:t>
      </w:r>
      <w:r w:rsidR="007A720F">
        <w:rPr>
          <w:rFonts w:cstheme="minorHAnsi"/>
        </w:rPr>
        <w:t>working with the NMSIIS Vendor to implement</w:t>
      </w:r>
      <w:r w:rsidR="007A720F" w:rsidRPr="007A720F">
        <w:rPr>
          <w:rFonts w:cstheme="minorHAnsi"/>
        </w:rPr>
        <w:t xml:space="preserve"> QR codes to include with the immunization records</w:t>
      </w:r>
      <w:r w:rsidR="007A720F">
        <w:rPr>
          <w:rFonts w:cstheme="minorHAnsi"/>
        </w:rPr>
        <w:t xml:space="preserve"> – hoping </w:t>
      </w:r>
      <w:r w:rsidR="00A62209">
        <w:rPr>
          <w:rFonts w:cstheme="minorHAnsi"/>
        </w:rPr>
        <w:t>it will be</w:t>
      </w:r>
      <w:r w:rsidR="007A720F">
        <w:rPr>
          <w:rFonts w:cstheme="minorHAnsi"/>
        </w:rPr>
        <w:t xml:space="preserve"> ready by Nov/Dec. </w:t>
      </w:r>
    </w:p>
    <w:p w14:paraId="66E4F8A5" w14:textId="77777777" w:rsidR="00D405BB" w:rsidRDefault="00D405BB" w:rsidP="00D405BB">
      <w:pPr>
        <w:spacing w:after="0"/>
      </w:pPr>
    </w:p>
    <w:p w14:paraId="36F8122C" w14:textId="54E315B5" w:rsidR="00015D91" w:rsidRDefault="00015D91" w:rsidP="00D405BB">
      <w:pPr>
        <w:spacing w:after="0"/>
      </w:pPr>
      <w:r>
        <w:t>Q:  For hospitals that have vaccines that are nearing expiration, is there any information that the expiration dates will be extended?</w:t>
      </w:r>
    </w:p>
    <w:p w14:paraId="4E4B2F71" w14:textId="71298960" w:rsidR="00015D91" w:rsidRDefault="00D2641A" w:rsidP="00D405BB">
      <w:pPr>
        <w:spacing w:after="0"/>
      </w:pPr>
      <w:r>
        <w:t xml:space="preserve">A:  </w:t>
      </w:r>
      <w:r w:rsidR="00015D91">
        <w:t>Expiration dates were recently extended for</w:t>
      </w:r>
      <w:r w:rsidR="00AC4701">
        <w:t xml:space="preserve"> Pfizer</w:t>
      </w:r>
      <w:r w:rsidR="00015D91">
        <w:t xml:space="preserve">. </w:t>
      </w:r>
      <w:r w:rsidR="00AC4701">
        <w:t xml:space="preserve">Information changes frequently, so it is </w:t>
      </w:r>
      <w:r w:rsidR="006C3612">
        <w:t>best</w:t>
      </w:r>
      <w:r w:rsidR="00AC4701">
        <w:t xml:space="preserve"> to check with manufacturer as vaccines approach their expiry date. </w:t>
      </w:r>
      <w:r w:rsidR="00015D91">
        <w:t>Checking expiration dates:</w:t>
      </w:r>
    </w:p>
    <w:p w14:paraId="7458BAD9" w14:textId="553F495C" w:rsidR="00D2641A" w:rsidRDefault="00015D91" w:rsidP="00D2641A">
      <w:pPr>
        <w:spacing w:after="0"/>
      </w:pPr>
      <w:r>
        <w:t xml:space="preserve">For Pfizer: </w:t>
      </w:r>
      <w:hyperlink r:id="rId7" w:history="1">
        <w:r w:rsidR="00AC4701">
          <w:rPr>
            <w:rStyle w:val="Hyperlink"/>
          </w:rPr>
          <w:t>Comirnaty (COVID-19 Vaccine, mRNA) Fact Sheet For Healthcare Providers Administering Vaccine (Vaccination Providers) (Pfizer-BioNTech COVID-19 Vaccine) | Pfizer Medical Information - US</w:t>
        </w:r>
      </w:hyperlink>
    </w:p>
    <w:p w14:paraId="120761C6" w14:textId="19F015CC" w:rsidR="00015D91" w:rsidRDefault="00015D91" w:rsidP="00D2641A">
      <w:pPr>
        <w:spacing w:after="0"/>
      </w:pPr>
      <w:r>
        <w:t xml:space="preserve">For Moderna: </w:t>
      </w:r>
      <w:hyperlink r:id="rId8" w:history="1">
        <w:r>
          <w:rPr>
            <w:rStyle w:val="Hyperlink"/>
          </w:rPr>
          <w:t>Vial Expiration Date Lookup | Moderna COVID-19 Vaccine (EUA) (modernatx.com)</w:t>
        </w:r>
      </w:hyperlink>
    </w:p>
    <w:p w14:paraId="7A294925" w14:textId="175D490E" w:rsidR="00D2641A" w:rsidRDefault="00015D91" w:rsidP="00D2641A">
      <w:pPr>
        <w:spacing w:after="0"/>
      </w:pPr>
      <w:r>
        <w:t xml:space="preserve">For J&amp;J: </w:t>
      </w:r>
      <w:hyperlink r:id="rId9" w:history="1">
        <w:r>
          <w:rPr>
            <w:rStyle w:val="Hyperlink"/>
          </w:rPr>
          <w:t>Janssen COVID-19 Vaccine Expiry Checker (vaxcheck.jnj)</w:t>
        </w:r>
      </w:hyperlink>
    </w:p>
    <w:p w14:paraId="70C85BF9" w14:textId="77777777" w:rsidR="00015D91" w:rsidRDefault="00015D91" w:rsidP="00D2641A">
      <w:pPr>
        <w:spacing w:after="0"/>
      </w:pPr>
    </w:p>
    <w:p w14:paraId="6305EA61" w14:textId="15FE0324" w:rsidR="00D2641A" w:rsidRDefault="00D2641A" w:rsidP="000236BC">
      <w:pPr>
        <w:spacing w:after="0"/>
      </w:pPr>
      <w:r>
        <w:t>Q:  V</w:t>
      </w:r>
      <w:r w:rsidRPr="0018588A">
        <w:t>ax</w:t>
      </w:r>
      <w:r>
        <w:t>V</w:t>
      </w:r>
      <w:r w:rsidRPr="0018588A">
        <w:t>iew</w:t>
      </w:r>
      <w:r>
        <w:t>NM</w:t>
      </w:r>
      <w:r w:rsidRPr="0018588A">
        <w:t xml:space="preserve"> does not show the lot</w:t>
      </w:r>
      <w:r>
        <w:t xml:space="preserve"> numbers </w:t>
      </w:r>
      <w:r w:rsidRPr="0018588A">
        <w:t xml:space="preserve">of the COVID vaccine doses. </w:t>
      </w:r>
      <w:r w:rsidR="000236BC">
        <w:t>F</w:t>
      </w:r>
      <w:r w:rsidRPr="0018588A">
        <w:t>olks want those lot #s for vaccine cards. Is there a public option to get that extra info?</w:t>
      </w:r>
    </w:p>
    <w:p w14:paraId="1C77CCF0" w14:textId="5E6CA95F" w:rsidR="00B154FB" w:rsidRDefault="007B1C75" w:rsidP="00B154FB">
      <w:pPr>
        <w:rPr>
          <w:rFonts w:cstheme="minorHAnsi"/>
          <w:color w:val="222A35"/>
        </w:rPr>
      </w:pPr>
      <w:r w:rsidRPr="007B1C75">
        <w:rPr>
          <w:rFonts w:cstheme="minorHAnsi"/>
        </w:rPr>
        <w:t xml:space="preserve">A:  </w:t>
      </w:r>
      <w:r w:rsidRPr="007B1C75">
        <w:rPr>
          <w:rFonts w:cstheme="minorHAnsi"/>
          <w:color w:val="222A35"/>
        </w:rPr>
        <w:t>There are two options in VaxViewNM – people can select their entire IZ record</w:t>
      </w:r>
      <w:r>
        <w:rPr>
          <w:rFonts w:cstheme="minorHAnsi"/>
          <w:color w:val="222A35"/>
        </w:rPr>
        <w:t xml:space="preserve"> and </w:t>
      </w:r>
      <w:r w:rsidRPr="007B1C75">
        <w:rPr>
          <w:rFonts w:cstheme="minorHAnsi"/>
          <w:color w:val="222A35"/>
        </w:rPr>
        <w:t>that does not have lot #s. They can also choose their COVID I</w:t>
      </w:r>
      <w:r>
        <w:rPr>
          <w:rFonts w:cstheme="minorHAnsi"/>
          <w:color w:val="222A35"/>
        </w:rPr>
        <w:t>mmunization</w:t>
      </w:r>
      <w:r w:rsidRPr="007B1C75">
        <w:rPr>
          <w:rFonts w:cstheme="minorHAnsi"/>
          <w:color w:val="222A35"/>
        </w:rPr>
        <w:t xml:space="preserve"> record which is like a </w:t>
      </w:r>
      <w:r w:rsidR="00AE1A2C" w:rsidRPr="007B1C75">
        <w:rPr>
          <w:rFonts w:cstheme="minorHAnsi"/>
          <w:color w:val="222A35"/>
        </w:rPr>
        <w:t>printout</w:t>
      </w:r>
      <w:r w:rsidRPr="007B1C75">
        <w:rPr>
          <w:rFonts w:cstheme="minorHAnsi"/>
          <w:color w:val="222A35"/>
        </w:rPr>
        <w:t xml:space="preserve"> of their COVID vaccination car</w:t>
      </w:r>
      <w:r>
        <w:rPr>
          <w:rFonts w:cstheme="minorHAnsi"/>
          <w:color w:val="222A35"/>
        </w:rPr>
        <w:t>d</w:t>
      </w:r>
      <w:r w:rsidRPr="007B1C75">
        <w:rPr>
          <w:rFonts w:cstheme="minorHAnsi"/>
          <w:color w:val="222A35"/>
        </w:rPr>
        <w:t xml:space="preserve"> which does have lot #s. </w:t>
      </w:r>
    </w:p>
    <w:p w14:paraId="5C03C3FD" w14:textId="40445DF0" w:rsidR="0001173B" w:rsidRPr="007B1C75" w:rsidRDefault="0001173B" w:rsidP="00B154FB">
      <w:pPr>
        <w:rPr>
          <w:rFonts w:cstheme="minorHAnsi"/>
          <w:color w:val="222A35"/>
        </w:rPr>
      </w:pPr>
      <w:r>
        <w:rPr>
          <w:noProof/>
        </w:rPr>
        <w:drawing>
          <wp:inline distT="0" distB="0" distL="0" distR="0" wp14:anchorId="19D48918" wp14:editId="7686417B">
            <wp:extent cx="5637588" cy="1266825"/>
            <wp:effectExtent l="0" t="0" r="127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4801" cy="12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1507" w14:textId="084457A7" w:rsidR="00B154FB" w:rsidRDefault="00B154FB" w:rsidP="00B154FB">
      <w:pPr>
        <w:spacing w:after="0"/>
      </w:pPr>
      <w:r>
        <w:t>Q:  No news on Moderna or Janssen boosters?</w:t>
      </w:r>
    </w:p>
    <w:p w14:paraId="1275502B" w14:textId="30FF9FE5" w:rsidR="00D2641A" w:rsidRDefault="00B154FB" w:rsidP="00FE7BF0">
      <w:pPr>
        <w:spacing w:after="0"/>
      </w:pPr>
      <w:r>
        <w:t xml:space="preserve">A:  No news. </w:t>
      </w:r>
    </w:p>
    <w:p w14:paraId="14CCC533" w14:textId="77777777" w:rsidR="00DA6A21" w:rsidRDefault="00DA6A21" w:rsidP="00C4791D">
      <w:pPr>
        <w:spacing w:after="0"/>
      </w:pPr>
    </w:p>
    <w:p w14:paraId="5C2E8D82" w14:textId="413F7D0C" w:rsidR="00B871AC" w:rsidRPr="00AC4701" w:rsidRDefault="00DA6A21" w:rsidP="00671B4E">
      <w:pPr>
        <w:shd w:val="clear" w:color="auto" w:fill="DEEAF6" w:themeFill="accent5" w:themeFillTint="33"/>
        <w:rPr>
          <w:b/>
          <w:bCs/>
        </w:rPr>
      </w:pPr>
      <w:r w:rsidRPr="00AC4701">
        <w:rPr>
          <w:b/>
          <w:bCs/>
        </w:rPr>
        <w:t>FLU and COVID VACCINE:</w:t>
      </w:r>
    </w:p>
    <w:p w14:paraId="1DA961CB" w14:textId="61B1ED51" w:rsidR="00E44B89" w:rsidRDefault="00E44B89" w:rsidP="00671B4E">
      <w:r>
        <w:t xml:space="preserve">Q: Can COVID19 Vaccine be given with other vaccines? </w:t>
      </w:r>
      <w:r w:rsidRPr="00017F18">
        <w:t>Any waiting period at all?</w:t>
      </w:r>
    </w:p>
    <w:p w14:paraId="4C0036F0" w14:textId="4128EF58" w:rsidR="00E44B89" w:rsidRDefault="00E44B89" w:rsidP="00671B4E">
      <w:r>
        <w:t xml:space="preserve">A: Any Covid19 Vaccine can be given with any other vaccine - no waiting period required. Here is the link to CDC info on co-administration of covid with other vaccines: </w:t>
      </w:r>
      <w:hyperlink r:id="rId11" w:anchor="Coadministration" w:history="1">
        <w:r>
          <w:rPr>
            <w:rStyle w:val="Hyperlink"/>
          </w:rPr>
          <w:t>Interim Clinical Considerations for Use of COVID-19 Vaccines | CDC</w:t>
        </w:r>
      </w:hyperlink>
    </w:p>
    <w:p w14:paraId="3BAD1EB6" w14:textId="061974BA" w:rsidR="00E44B89" w:rsidRDefault="00E44B89" w:rsidP="00C4791D">
      <w:pPr>
        <w:spacing w:after="0"/>
      </w:pPr>
    </w:p>
    <w:p w14:paraId="432EA647" w14:textId="797EA44F" w:rsidR="00720476" w:rsidRDefault="00720476" w:rsidP="00720476">
      <w:pPr>
        <w:spacing w:after="0"/>
      </w:pPr>
      <w:r>
        <w:t xml:space="preserve">Q:  </w:t>
      </w:r>
      <w:r w:rsidRPr="0018588A">
        <w:t>I have some providers hesitant to provide the</w:t>
      </w:r>
      <w:r>
        <w:t xml:space="preserve"> </w:t>
      </w:r>
      <w:r w:rsidRPr="0018588A">
        <w:t>flu and covid shots together. Do you have any info</w:t>
      </w:r>
      <w:r>
        <w:t>?</w:t>
      </w:r>
    </w:p>
    <w:p w14:paraId="16D8007A" w14:textId="7305053A" w:rsidR="00505421" w:rsidRDefault="00720476" w:rsidP="00720476">
      <w:pPr>
        <w:spacing w:after="0"/>
      </w:pPr>
      <w:r>
        <w:t xml:space="preserve">A:  </w:t>
      </w:r>
      <w:r w:rsidR="00E44B89">
        <w:t xml:space="preserve">Info on co-administration can be found at the above link. </w:t>
      </w:r>
      <w:r w:rsidR="00505421">
        <w:t xml:space="preserve">This </w:t>
      </w:r>
      <w:r w:rsidR="00AC4701">
        <w:t>link</w:t>
      </w:r>
      <w:r w:rsidR="00505421">
        <w:t xml:space="preserve"> is more specific to covid and flu: </w:t>
      </w:r>
      <w:hyperlink r:id="rId12" w:history="1">
        <w:r w:rsidR="00505421">
          <w:rPr>
            <w:rStyle w:val="Hyperlink"/>
          </w:rPr>
          <w:t>Webinar September 9, 2021 - 2021-2022 Influenza Vaccination Recommendations and Guidance on Coadministration with COVID-19 Vaccines (cdc.gov)</w:t>
        </w:r>
      </w:hyperlink>
    </w:p>
    <w:p w14:paraId="2C8666E3" w14:textId="6FADBDD8" w:rsidR="00DA6A21" w:rsidRDefault="00DA6A21" w:rsidP="00C4791D">
      <w:pPr>
        <w:spacing w:after="0"/>
      </w:pPr>
    </w:p>
    <w:p w14:paraId="36764F4E" w14:textId="77777777" w:rsidR="00B871AC" w:rsidRPr="00B154FB" w:rsidRDefault="00B871AC" w:rsidP="00C4791D">
      <w:pPr>
        <w:spacing w:after="0"/>
        <w:rPr>
          <w:b/>
          <w:bCs/>
        </w:rPr>
      </w:pPr>
    </w:p>
    <w:p w14:paraId="0B885311" w14:textId="574D5376" w:rsidR="00BD07B6" w:rsidRPr="00B154FB" w:rsidRDefault="00C867AE" w:rsidP="00B154FB">
      <w:pPr>
        <w:shd w:val="clear" w:color="auto" w:fill="DEEAF6" w:themeFill="accent5" w:themeFillTint="33"/>
        <w:rPr>
          <w:b/>
          <w:bCs/>
        </w:rPr>
      </w:pPr>
      <w:r>
        <w:rPr>
          <w:b/>
          <w:bCs/>
        </w:rPr>
        <w:t>REGISTRATION APP</w:t>
      </w:r>
      <w:r w:rsidR="00BD07B6" w:rsidRPr="00B154FB">
        <w:rPr>
          <w:b/>
          <w:bCs/>
        </w:rPr>
        <w:t xml:space="preserve"> S</w:t>
      </w:r>
      <w:r w:rsidR="00B154FB" w:rsidRPr="00B154FB">
        <w:rPr>
          <w:b/>
          <w:bCs/>
        </w:rPr>
        <w:t>pecific</w:t>
      </w:r>
      <w:r w:rsidR="00BD07B6" w:rsidRPr="00B154FB">
        <w:rPr>
          <w:b/>
          <w:bCs/>
        </w:rPr>
        <w:t xml:space="preserve"> questions:</w:t>
      </w:r>
    </w:p>
    <w:p w14:paraId="192A2A9B" w14:textId="0DDD6824" w:rsidR="00BD07B6" w:rsidRDefault="00B154FB" w:rsidP="00C867AE">
      <w:pPr>
        <w:spacing w:after="0"/>
      </w:pPr>
      <w:r>
        <w:t xml:space="preserve">Q:  </w:t>
      </w:r>
      <w:r w:rsidR="00BD07B6">
        <w:t>App allowing Moderna primary series to schedule</w:t>
      </w:r>
      <w:r w:rsidR="00C61712">
        <w:t xml:space="preserve"> booster</w:t>
      </w:r>
    </w:p>
    <w:p w14:paraId="01F0E414" w14:textId="2219013F" w:rsidR="00B154FB" w:rsidRDefault="00B154FB" w:rsidP="00C867AE">
      <w:pPr>
        <w:spacing w:after="0"/>
      </w:pPr>
      <w:r>
        <w:t>A:  This should not be the case.</w:t>
      </w:r>
      <w:r w:rsidR="00C867AE">
        <w:t xml:space="preserve"> </w:t>
      </w:r>
      <w:r w:rsidR="00A62209">
        <w:t>RTS</w:t>
      </w:r>
      <w:r w:rsidR="00C867AE">
        <w:t xml:space="preserve"> will investigate further</w:t>
      </w:r>
      <w:r w:rsidR="00A62209">
        <w:t>.</w:t>
      </w:r>
    </w:p>
    <w:p w14:paraId="65B0C56A" w14:textId="77777777" w:rsidR="00C867AE" w:rsidRDefault="00C867AE" w:rsidP="00C867AE">
      <w:pPr>
        <w:spacing w:after="0"/>
      </w:pPr>
    </w:p>
    <w:p w14:paraId="74D50CA2" w14:textId="77777777" w:rsidR="00B154FB" w:rsidRDefault="00B154FB" w:rsidP="00C867AE">
      <w:pPr>
        <w:spacing w:after="0"/>
      </w:pPr>
      <w:r>
        <w:t xml:space="preserve">Q:  </w:t>
      </w:r>
      <w:r w:rsidR="00BD07B6">
        <w:t>Who does the App allow to schedule?</w:t>
      </w:r>
    </w:p>
    <w:p w14:paraId="6CD693D2" w14:textId="70077FA5" w:rsidR="00BD07B6" w:rsidRDefault="00B154FB" w:rsidP="00C867AE">
      <w:pPr>
        <w:spacing w:after="0"/>
      </w:pPr>
      <w:r>
        <w:t>A: A</w:t>
      </w:r>
      <w:r w:rsidR="00BD07B6">
        <w:t>ll SHOULDS</w:t>
      </w:r>
      <w:r w:rsidR="00F00865">
        <w:t xml:space="preserve"> </w:t>
      </w:r>
      <w:r w:rsidR="00BD07B6">
        <w:t>can schedule</w:t>
      </w:r>
      <w:r w:rsidR="00F00865">
        <w:t>, and a</w:t>
      </w:r>
      <w:r w:rsidR="00BD07B6">
        <w:t xml:space="preserve">ll MAYS can schedule but the first available appointment they will see is Oct 11. </w:t>
      </w:r>
    </w:p>
    <w:p w14:paraId="67487E46" w14:textId="77777777" w:rsidR="00F00865" w:rsidRDefault="00F00865" w:rsidP="00C867AE">
      <w:pPr>
        <w:spacing w:after="0"/>
      </w:pPr>
    </w:p>
    <w:p w14:paraId="5D3D50B6" w14:textId="2CD672BC" w:rsidR="00C61712" w:rsidRDefault="00B154FB" w:rsidP="00C867AE">
      <w:pPr>
        <w:spacing w:after="0" w:line="240" w:lineRule="auto"/>
      </w:pPr>
      <w:r>
        <w:t xml:space="preserve">Q: </w:t>
      </w:r>
      <w:r w:rsidR="00C61712">
        <w:t>The MAYS can schedule at some sites and not at others.</w:t>
      </w:r>
    </w:p>
    <w:p w14:paraId="39FC61F0" w14:textId="40B38AE2" w:rsidR="00B154FB" w:rsidRDefault="00B154FB" w:rsidP="00C867AE">
      <w:pPr>
        <w:spacing w:after="0" w:line="240" w:lineRule="auto"/>
      </w:pPr>
      <w:r>
        <w:t xml:space="preserve">A:  That should not be the case. RTS </w:t>
      </w:r>
      <w:r w:rsidR="00C867AE">
        <w:t>will investigate further</w:t>
      </w:r>
      <w:r>
        <w:t xml:space="preserve">. </w:t>
      </w:r>
    </w:p>
    <w:p w14:paraId="3804DD0E" w14:textId="77777777" w:rsidR="00C867AE" w:rsidRDefault="00C867AE" w:rsidP="00B154FB">
      <w:pPr>
        <w:spacing w:after="0"/>
      </w:pPr>
    </w:p>
    <w:p w14:paraId="33A1A347" w14:textId="18487DD1" w:rsidR="00E44B89" w:rsidRDefault="00E44B89" w:rsidP="00DF23E8">
      <w:pPr>
        <w:spacing w:after="0"/>
      </w:pPr>
      <w:r>
        <w:t xml:space="preserve">Q: </w:t>
      </w:r>
      <w:r w:rsidRPr="00C77373">
        <w:t>Should we be using the "fill my event" option?</w:t>
      </w:r>
    </w:p>
    <w:p w14:paraId="300F66C3" w14:textId="578F3B55" w:rsidR="00E44B89" w:rsidRDefault="00E44B89" w:rsidP="00DF23E8">
      <w:pPr>
        <w:spacing w:after="0"/>
      </w:pPr>
      <w:r>
        <w:t xml:space="preserve">A:  </w:t>
      </w:r>
      <w:r w:rsidR="00A62209">
        <w:t>Yes - the fill my event option is available to fill booster events (as of 9/30/21)</w:t>
      </w:r>
    </w:p>
    <w:p w14:paraId="1B74FF6A" w14:textId="77777777" w:rsidR="00DF23E8" w:rsidRDefault="00DF23E8" w:rsidP="00DF23E8">
      <w:pPr>
        <w:spacing w:after="0"/>
      </w:pPr>
    </w:p>
    <w:p w14:paraId="15E2ADBB" w14:textId="0D72D7B1" w:rsidR="00E44B89" w:rsidRDefault="00E44B89" w:rsidP="00E44B89">
      <w:pPr>
        <w:spacing w:after="0"/>
      </w:pPr>
      <w:r>
        <w:t xml:space="preserve">Q:  </w:t>
      </w:r>
      <w:r w:rsidRPr="00017F18">
        <w:t>Will there be an option to document the Flu Vaccine and the Covid vaccines in the app?</w:t>
      </w:r>
    </w:p>
    <w:p w14:paraId="09C95993" w14:textId="3A3A3F47" w:rsidR="00E44B89" w:rsidRDefault="00E44B89" w:rsidP="00E44B89">
      <w:pPr>
        <w:spacing w:after="0"/>
      </w:pPr>
      <w:r>
        <w:t xml:space="preserve">A:  Yes. This feature should be available starting 10/8/21. </w:t>
      </w:r>
    </w:p>
    <w:p w14:paraId="5E95B121" w14:textId="77777777" w:rsidR="00505421" w:rsidRDefault="00505421" w:rsidP="00505421">
      <w:pPr>
        <w:pStyle w:val="ListParagraph"/>
      </w:pPr>
    </w:p>
    <w:p w14:paraId="162A4F7C" w14:textId="27EEFD25" w:rsidR="00C61712" w:rsidRPr="00C867AE" w:rsidRDefault="00C61712" w:rsidP="00C867AE">
      <w:pPr>
        <w:shd w:val="clear" w:color="auto" w:fill="DEEAF6" w:themeFill="accent5" w:themeFillTint="33"/>
        <w:rPr>
          <w:b/>
          <w:bCs/>
        </w:rPr>
      </w:pPr>
      <w:r w:rsidRPr="00C867AE">
        <w:rPr>
          <w:b/>
          <w:bCs/>
        </w:rPr>
        <w:t>RE</w:t>
      </w:r>
      <w:r w:rsidR="00C867AE" w:rsidRPr="00C867AE">
        <w:rPr>
          <w:b/>
          <w:bCs/>
        </w:rPr>
        <w:t>SOURCE LINKS</w:t>
      </w:r>
      <w:r w:rsidR="006C3612">
        <w:rPr>
          <w:b/>
          <w:bCs/>
        </w:rPr>
        <w:t>:</w:t>
      </w:r>
    </w:p>
    <w:p w14:paraId="6E2B95D4" w14:textId="38C36121" w:rsidR="00C61712" w:rsidRPr="00A62209" w:rsidRDefault="00C61712" w:rsidP="00C61712">
      <w:pPr>
        <w:rPr>
          <w:color w:val="000000"/>
          <w:sz w:val="24"/>
          <w:szCs w:val="24"/>
        </w:rPr>
      </w:pPr>
      <w:r>
        <w:t>Link to the</w:t>
      </w:r>
      <w:r w:rsidR="00A025A0">
        <w:t xml:space="preserve"> meeting</w:t>
      </w:r>
      <w:r>
        <w:t xml:space="preserve"> recording</w:t>
      </w:r>
      <w:r w:rsidR="00A025A0">
        <w:t>:</w:t>
      </w:r>
      <w:r w:rsidR="00A62209">
        <w:t xml:space="preserve"> </w:t>
      </w:r>
      <w:r w:rsidR="00A62209">
        <w:rPr>
          <w:color w:val="000000"/>
          <w:sz w:val="24"/>
          <w:szCs w:val="24"/>
        </w:rPr>
        <w:t>YOUTUBE</w:t>
      </w:r>
      <w:r w:rsidR="00A62209">
        <w:rPr>
          <w:color w:val="000000"/>
          <w:sz w:val="24"/>
          <w:szCs w:val="24"/>
        </w:rPr>
        <w:t xml:space="preserve"> </w:t>
      </w:r>
      <w:r w:rsidR="00A62209">
        <w:rPr>
          <w:color w:val="000000"/>
          <w:sz w:val="24"/>
          <w:szCs w:val="24"/>
        </w:rPr>
        <w:t>Link</w:t>
      </w:r>
      <w:r w:rsidR="00A62209">
        <w:rPr>
          <w:color w:val="000000"/>
          <w:sz w:val="24"/>
          <w:szCs w:val="24"/>
        </w:rPr>
        <w:t xml:space="preserve"> </w:t>
      </w:r>
      <w:r w:rsidR="00A62209">
        <w:rPr>
          <w:color w:val="000000"/>
          <w:sz w:val="24"/>
          <w:szCs w:val="24"/>
        </w:rPr>
        <w:t> </w:t>
      </w:r>
      <w:hyperlink r:id="rId13" w:history="1">
        <w:r w:rsidR="00A62209">
          <w:rPr>
            <w:rStyle w:val="Hyperlink"/>
            <w:sz w:val="24"/>
            <w:szCs w:val="24"/>
          </w:rPr>
          <w:t>https://www.youtube.com/watch?v=0vzR4yGF3Mo</w:t>
        </w:r>
      </w:hyperlink>
    </w:p>
    <w:p w14:paraId="6E78DFE5" w14:textId="7E076FF8" w:rsidR="0018588A" w:rsidRDefault="0018588A" w:rsidP="00C61712">
      <w:r>
        <w:t xml:space="preserve">Link to the map: </w:t>
      </w:r>
      <w:hyperlink r:id="rId14" w:history="1">
        <w:r w:rsidRPr="004861C0">
          <w:rPr>
            <w:rStyle w:val="Hyperlink"/>
          </w:rPr>
          <w:t>https://vaccinenm.org/booster-planning.html</w:t>
        </w:r>
      </w:hyperlink>
    </w:p>
    <w:p w14:paraId="7E5F80E4" w14:textId="5C3AC94E" w:rsidR="00C77373" w:rsidRDefault="00A025A0" w:rsidP="00C61712">
      <w:r>
        <w:t>Link for help with/questions about</w:t>
      </w:r>
      <w:r w:rsidR="00C77373">
        <w:t xml:space="preserve"> becoming a </w:t>
      </w:r>
      <w:r w:rsidR="006C3612">
        <w:t xml:space="preserve">COVID19 Vaccine </w:t>
      </w:r>
      <w:r w:rsidR="00C77373">
        <w:t xml:space="preserve">provider: </w:t>
      </w:r>
      <w:hyperlink r:id="rId15" w:history="1">
        <w:r w:rsidR="00C77373" w:rsidRPr="004861C0">
          <w:rPr>
            <w:rStyle w:val="Hyperlink"/>
          </w:rPr>
          <w:t>https://takecarenm.org/take-care-nm/for-providers/</w:t>
        </w:r>
      </w:hyperlink>
    </w:p>
    <w:p w14:paraId="575F2D94" w14:textId="75BE31AA" w:rsidR="00AD1958" w:rsidRDefault="00C77373">
      <w:pPr>
        <w:rPr>
          <w:rStyle w:val="Hyperlink"/>
        </w:rPr>
      </w:pPr>
      <w:r>
        <w:t xml:space="preserve">Link </w:t>
      </w:r>
      <w:r w:rsidR="00A025A0">
        <w:t>to sign up as a provider in</w:t>
      </w:r>
      <w:r>
        <w:t xml:space="preserve"> the</w:t>
      </w:r>
      <w:r w:rsidR="00A025A0">
        <w:t xml:space="preserve"> RTS</w:t>
      </w:r>
      <w:r>
        <w:t xml:space="preserve"> app: </w:t>
      </w:r>
      <w:hyperlink r:id="rId16" w:history="1">
        <w:r w:rsidRPr="004861C0">
          <w:rPr>
            <w:rStyle w:val="Hyperlink"/>
          </w:rPr>
          <w:t>https://cvprovider.nmhealth.org/request-access.html</w:t>
        </w:r>
      </w:hyperlink>
      <w:r w:rsidR="00AD1958">
        <w:rPr>
          <w:rStyle w:val="Hyperlink"/>
        </w:rPr>
        <w:br w:type="page"/>
      </w:r>
    </w:p>
    <w:p w14:paraId="4589A286" w14:textId="77777777" w:rsidR="00F00865" w:rsidRDefault="00F00865" w:rsidP="00BD07B6">
      <w:pPr>
        <w:rPr>
          <w:rStyle w:val="Hyperlink"/>
        </w:rPr>
      </w:pPr>
    </w:p>
    <w:p w14:paraId="78D7B9EB" w14:textId="77777777" w:rsidR="00FE7BF0" w:rsidRPr="00CC763A" w:rsidRDefault="00FE7BF0" w:rsidP="00FE7BF0">
      <w:pPr>
        <w:rPr>
          <w:b/>
          <w:bCs/>
        </w:rPr>
      </w:pPr>
      <w:r w:rsidRPr="00CC763A">
        <w:rPr>
          <w:b/>
          <w:bCs/>
        </w:rPr>
        <w:t>Understanding the two different recommendations for 3</w:t>
      </w:r>
      <w:r w:rsidRPr="00CC763A">
        <w:rPr>
          <w:b/>
          <w:bCs/>
          <w:vertAlign w:val="superscript"/>
        </w:rPr>
        <w:t>rd</w:t>
      </w:r>
      <w:r w:rsidRPr="00CC763A">
        <w:rPr>
          <w:b/>
          <w:bCs/>
        </w:rPr>
        <w:t xml:space="preserve"> Doses of mRNA COVID19 Vaccine: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37"/>
        <w:gridCol w:w="4108"/>
      </w:tblGrid>
      <w:tr w:rsidR="00FE7BF0" w14:paraId="54DA1DB7" w14:textId="77777777" w:rsidTr="005F2B60">
        <w:tc>
          <w:tcPr>
            <w:tcW w:w="2605" w:type="dxa"/>
            <w:shd w:val="clear" w:color="auto" w:fill="DEEAF6" w:themeFill="accent5" w:themeFillTint="33"/>
          </w:tcPr>
          <w:p w14:paraId="070456FF" w14:textId="77777777" w:rsidR="00FE7BF0" w:rsidRPr="00CC763A" w:rsidRDefault="00FE7BF0" w:rsidP="005F2B60">
            <w:pPr>
              <w:rPr>
                <w:b/>
                <w:bCs/>
              </w:rPr>
            </w:pPr>
          </w:p>
        </w:tc>
        <w:tc>
          <w:tcPr>
            <w:tcW w:w="2637" w:type="dxa"/>
            <w:shd w:val="clear" w:color="auto" w:fill="DEEAF6" w:themeFill="accent5" w:themeFillTint="33"/>
          </w:tcPr>
          <w:p w14:paraId="4C8A3A65" w14:textId="77777777" w:rsidR="00FE7BF0" w:rsidRPr="00CC763A" w:rsidRDefault="00FE7BF0" w:rsidP="005F2B60">
            <w:pPr>
              <w:rPr>
                <w:b/>
                <w:bCs/>
                <w:sz w:val="24"/>
                <w:szCs w:val="24"/>
              </w:rPr>
            </w:pPr>
            <w:r w:rsidRPr="00CC763A">
              <w:rPr>
                <w:b/>
                <w:bCs/>
                <w:sz w:val="24"/>
                <w:szCs w:val="24"/>
              </w:rPr>
              <w:t>Additional Dose</w:t>
            </w:r>
          </w:p>
        </w:tc>
        <w:tc>
          <w:tcPr>
            <w:tcW w:w="4108" w:type="dxa"/>
            <w:shd w:val="clear" w:color="auto" w:fill="DEEAF6" w:themeFill="accent5" w:themeFillTint="33"/>
          </w:tcPr>
          <w:p w14:paraId="6DEF12A6" w14:textId="77777777" w:rsidR="00FE7BF0" w:rsidRPr="00CC763A" w:rsidRDefault="00FE7BF0" w:rsidP="005F2B60">
            <w:pPr>
              <w:rPr>
                <w:b/>
                <w:bCs/>
                <w:sz w:val="24"/>
                <w:szCs w:val="24"/>
              </w:rPr>
            </w:pPr>
            <w:r w:rsidRPr="00CC763A">
              <w:rPr>
                <w:b/>
                <w:bCs/>
                <w:sz w:val="24"/>
                <w:szCs w:val="24"/>
              </w:rPr>
              <w:t>Booster Dose</w:t>
            </w:r>
          </w:p>
          <w:p w14:paraId="07AB61F8" w14:textId="77777777" w:rsidR="00FE7BF0" w:rsidRPr="00CC763A" w:rsidRDefault="00FE7BF0" w:rsidP="005F2B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7BF0" w14:paraId="18CCC03E" w14:textId="77777777" w:rsidTr="005F2B60">
        <w:tc>
          <w:tcPr>
            <w:tcW w:w="2605" w:type="dxa"/>
            <w:shd w:val="clear" w:color="auto" w:fill="FFFFFF" w:themeFill="background1"/>
          </w:tcPr>
          <w:p w14:paraId="4EB2DF47" w14:textId="77777777" w:rsidR="00FE7BF0" w:rsidRPr="00CC763A" w:rsidRDefault="00FE7BF0" w:rsidP="005F2B60">
            <w:pPr>
              <w:rPr>
                <w:sz w:val="24"/>
                <w:szCs w:val="24"/>
              </w:rPr>
            </w:pPr>
            <w:r w:rsidRPr="00CC763A">
              <w:rPr>
                <w:sz w:val="24"/>
                <w:szCs w:val="24"/>
              </w:rPr>
              <w:t xml:space="preserve">Approved Vaccines </w:t>
            </w:r>
          </w:p>
        </w:tc>
        <w:tc>
          <w:tcPr>
            <w:tcW w:w="2637" w:type="dxa"/>
            <w:shd w:val="clear" w:color="auto" w:fill="FFFFFF" w:themeFill="background1"/>
          </w:tcPr>
          <w:p w14:paraId="3F2C92EA" w14:textId="77777777" w:rsidR="00FE7BF0" w:rsidRPr="00CC763A" w:rsidRDefault="00FE7BF0" w:rsidP="005F2B60">
            <w:pPr>
              <w:rPr>
                <w:sz w:val="24"/>
                <w:szCs w:val="24"/>
              </w:rPr>
            </w:pPr>
            <w:r w:rsidRPr="00CC763A">
              <w:rPr>
                <w:sz w:val="24"/>
                <w:szCs w:val="24"/>
              </w:rPr>
              <w:t>Moderna and Pfizer</w:t>
            </w:r>
          </w:p>
        </w:tc>
        <w:tc>
          <w:tcPr>
            <w:tcW w:w="4108" w:type="dxa"/>
            <w:shd w:val="clear" w:color="auto" w:fill="FFFFFF" w:themeFill="background1"/>
          </w:tcPr>
          <w:p w14:paraId="2C0CF8F8" w14:textId="77777777" w:rsidR="00FE7BF0" w:rsidRPr="00CC763A" w:rsidRDefault="00FE7BF0" w:rsidP="005F2B60">
            <w:pPr>
              <w:rPr>
                <w:sz w:val="24"/>
                <w:szCs w:val="24"/>
              </w:rPr>
            </w:pPr>
            <w:r w:rsidRPr="00CC763A">
              <w:rPr>
                <w:sz w:val="24"/>
                <w:szCs w:val="24"/>
              </w:rPr>
              <w:t>Pfizer only</w:t>
            </w:r>
          </w:p>
          <w:p w14:paraId="08B81365" w14:textId="77777777" w:rsidR="00FE7BF0" w:rsidRPr="00CC763A" w:rsidRDefault="00FE7BF0" w:rsidP="005F2B60">
            <w:pPr>
              <w:rPr>
                <w:sz w:val="24"/>
                <w:szCs w:val="24"/>
              </w:rPr>
            </w:pPr>
          </w:p>
        </w:tc>
      </w:tr>
      <w:tr w:rsidR="00FE7BF0" w14:paraId="1239A0F0" w14:textId="77777777" w:rsidTr="005F2B60">
        <w:tc>
          <w:tcPr>
            <w:tcW w:w="2605" w:type="dxa"/>
          </w:tcPr>
          <w:p w14:paraId="01F7C6FF" w14:textId="77777777" w:rsidR="00FE7BF0" w:rsidRDefault="00FE7BF0" w:rsidP="005F2B60">
            <w:r>
              <w:t>Purpose</w:t>
            </w:r>
          </w:p>
        </w:tc>
        <w:tc>
          <w:tcPr>
            <w:tcW w:w="2637" w:type="dxa"/>
          </w:tcPr>
          <w:p w14:paraId="1999C828" w14:textId="77777777" w:rsidR="00FE7BF0" w:rsidRDefault="00FE7BF0" w:rsidP="005F2B60">
            <w:r>
              <w:t>Bolster immunity for people who didn’t get the full benefit of the initial vaccine series</w:t>
            </w:r>
          </w:p>
        </w:tc>
        <w:tc>
          <w:tcPr>
            <w:tcW w:w="4108" w:type="dxa"/>
          </w:tcPr>
          <w:p w14:paraId="3BA05DC2" w14:textId="77777777" w:rsidR="00FE7BF0" w:rsidRDefault="00FE7BF0" w:rsidP="005F2B60">
            <w:r>
              <w:t>Bolster waning immunity in higher risk people</w:t>
            </w:r>
          </w:p>
        </w:tc>
      </w:tr>
      <w:tr w:rsidR="00FE7BF0" w14:paraId="2D98CF70" w14:textId="77777777" w:rsidTr="005F2B60">
        <w:tc>
          <w:tcPr>
            <w:tcW w:w="2605" w:type="dxa"/>
          </w:tcPr>
          <w:p w14:paraId="47DFD946" w14:textId="77777777" w:rsidR="00FE7BF0" w:rsidRDefault="00FE7BF0" w:rsidP="005F2B60">
            <w:r>
              <w:t>Approved Population</w:t>
            </w:r>
          </w:p>
          <w:p w14:paraId="719F3435" w14:textId="77777777" w:rsidR="00FE7BF0" w:rsidRDefault="00FE7BF0" w:rsidP="005F2B60"/>
        </w:tc>
        <w:tc>
          <w:tcPr>
            <w:tcW w:w="2637" w:type="dxa"/>
          </w:tcPr>
          <w:p w14:paraId="03A2D709" w14:textId="77777777" w:rsidR="00FE7BF0" w:rsidRDefault="00FE7BF0" w:rsidP="00FE7BF0">
            <w:pPr>
              <w:pStyle w:val="ListParagraph"/>
              <w:numPr>
                <w:ilvl w:val="0"/>
                <w:numId w:val="4"/>
              </w:numPr>
            </w:pPr>
            <w:r>
              <w:t>Immune compromised individuals</w:t>
            </w:r>
          </w:p>
        </w:tc>
        <w:tc>
          <w:tcPr>
            <w:tcW w:w="4108" w:type="dxa"/>
          </w:tcPr>
          <w:p w14:paraId="19201876" w14:textId="77777777" w:rsidR="00FE7BF0" w:rsidRDefault="00FE7BF0" w:rsidP="005F2B60">
            <w:r>
              <w:t>SHOULD receive:</w:t>
            </w:r>
          </w:p>
          <w:p w14:paraId="7F573670" w14:textId="77777777" w:rsidR="00FE7BF0" w:rsidRDefault="00FE7BF0" w:rsidP="00FE7BF0">
            <w:pPr>
              <w:pStyle w:val="ListParagraph"/>
              <w:numPr>
                <w:ilvl w:val="0"/>
                <w:numId w:val="3"/>
              </w:numPr>
            </w:pPr>
            <w:r>
              <w:t>People 65 years and older</w:t>
            </w:r>
          </w:p>
          <w:p w14:paraId="4FD06325" w14:textId="77777777" w:rsidR="00FE7BF0" w:rsidRDefault="00FE7BF0" w:rsidP="00FE7BF0">
            <w:pPr>
              <w:pStyle w:val="ListParagraph"/>
              <w:numPr>
                <w:ilvl w:val="0"/>
                <w:numId w:val="3"/>
              </w:numPr>
            </w:pPr>
            <w:r>
              <w:t>Residents of LTCF</w:t>
            </w:r>
          </w:p>
          <w:p w14:paraId="0878510B" w14:textId="77777777" w:rsidR="00FE7BF0" w:rsidRDefault="00FE7BF0" w:rsidP="00FE7BF0">
            <w:pPr>
              <w:pStyle w:val="ListParagraph"/>
              <w:numPr>
                <w:ilvl w:val="0"/>
                <w:numId w:val="3"/>
              </w:numPr>
            </w:pPr>
            <w:r>
              <w:t>People 50 – 64 with underlying medical conditions</w:t>
            </w:r>
          </w:p>
          <w:p w14:paraId="0AC9DB3B" w14:textId="77777777" w:rsidR="00FE7BF0" w:rsidRDefault="00FE7BF0" w:rsidP="005F2B60">
            <w:r>
              <w:t>MAY receive:</w:t>
            </w:r>
          </w:p>
          <w:p w14:paraId="7CEC1DCD" w14:textId="77777777" w:rsidR="00FE7BF0" w:rsidRDefault="00FE7BF0" w:rsidP="00FE7BF0">
            <w:pPr>
              <w:pStyle w:val="ListParagraph"/>
              <w:numPr>
                <w:ilvl w:val="0"/>
                <w:numId w:val="3"/>
              </w:numPr>
            </w:pPr>
            <w:r>
              <w:t>People 18 – 49 with underlying medical conditions</w:t>
            </w:r>
          </w:p>
          <w:p w14:paraId="09404A98" w14:textId="10EA0BFC" w:rsidR="00FE7BF0" w:rsidRDefault="00FE7BF0" w:rsidP="00FE7BF0">
            <w:pPr>
              <w:pStyle w:val="ListParagraph"/>
              <w:numPr>
                <w:ilvl w:val="0"/>
                <w:numId w:val="3"/>
              </w:numPr>
            </w:pPr>
            <w:r>
              <w:t>People 18 - 64 in high risk occupational and institutional settings</w:t>
            </w:r>
          </w:p>
          <w:p w14:paraId="027A6C49" w14:textId="77777777" w:rsidR="00FE7BF0" w:rsidRDefault="00FE7BF0" w:rsidP="005F2B60">
            <w:pPr>
              <w:pStyle w:val="ListParagraph"/>
              <w:ind w:left="360"/>
            </w:pPr>
          </w:p>
        </w:tc>
      </w:tr>
      <w:tr w:rsidR="00FE7BF0" w14:paraId="4939D6C4" w14:textId="77777777" w:rsidTr="005F2B60">
        <w:tc>
          <w:tcPr>
            <w:tcW w:w="2605" w:type="dxa"/>
          </w:tcPr>
          <w:p w14:paraId="5A5AC7E4" w14:textId="77777777" w:rsidR="00FE7BF0" w:rsidRDefault="00FE7BF0" w:rsidP="005F2B60">
            <w:r>
              <w:t>Timing</w:t>
            </w:r>
          </w:p>
        </w:tc>
        <w:tc>
          <w:tcPr>
            <w:tcW w:w="2637" w:type="dxa"/>
          </w:tcPr>
          <w:p w14:paraId="67B35C41" w14:textId="77777777" w:rsidR="00FE7BF0" w:rsidRDefault="00FE7BF0" w:rsidP="005F2B60">
            <w:r>
              <w:t xml:space="preserve">Administer </w:t>
            </w:r>
            <w:r w:rsidRPr="004A280D">
              <w:rPr>
                <w:b/>
                <w:bCs/>
                <w:i/>
                <w:iCs/>
              </w:rPr>
              <w:t>at least 28 days</w:t>
            </w:r>
            <w:r>
              <w:t xml:space="preserve"> after completion of the primary series</w:t>
            </w:r>
          </w:p>
        </w:tc>
        <w:tc>
          <w:tcPr>
            <w:tcW w:w="4108" w:type="dxa"/>
          </w:tcPr>
          <w:p w14:paraId="66E70F10" w14:textId="77777777" w:rsidR="00FE7BF0" w:rsidRDefault="00FE7BF0" w:rsidP="005F2B60">
            <w:r>
              <w:t xml:space="preserve">Administer </w:t>
            </w:r>
            <w:r w:rsidRPr="004A280D">
              <w:rPr>
                <w:b/>
                <w:bCs/>
                <w:i/>
                <w:iCs/>
              </w:rPr>
              <w:t>at least 6 months</w:t>
            </w:r>
            <w:r>
              <w:t xml:space="preserve"> after completion of the primary series</w:t>
            </w:r>
          </w:p>
        </w:tc>
      </w:tr>
      <w:tr w:rsidR="00FE7BF0" w14:paraId="0EA1B55F" w14:textId="77777777" w:rsidTr="005F2B60">
        <w:tc>
          <w:tcPr>
            <w:tcW w:w="2605" w:type="dxa"/>
          </w:tcPr>
          <w:p w14:paraId="4AF10401" w14:textId="77777777" w:rsidR="00FE7BF0" w:rsidRDefault="00FE7BF0" w:rsidP="005F2B60">
            <w:r>
              <w:t>Additional Info Links</w:t>
            </w:r>
          </w:p>
        </w:tc>
        <w:tc>
          <w:tcPr>
            <w:tcW w:w="2637" w:type="dxa"/>
          </w:tcPr>
          <w:p w14:paraId="1B337C4C" w14:textId="77777777" w:rsidR="00FE7BF0" w:rsidRDefault="00D071EF" w:rsidP="005F2B60">
            <w:hyperlink r:id="rId17" w:history="1">
              <w:r w:rsidR="00FE7BF0">
                <w:rPr>
                  <w:rStyle w:val="Hyperlink"/>
                </w:rPr>
                <w:t>COVID-19 Vaccines for Moderately to Severely Immunocompromised People | CDC</w:t>
              </w:r>
            </w:hyperlink>
          </w:p>
          <w:p w14:paraId="21343299" w14:textId="77777777" w:rsidR="00FE7BF0" w:rsidRDefault="00FE7BF0" w:rsidP="005F2B60"/>
          <w:p w14:paraId="6A85D9E4" w14:textId="77777777" w:rsidR="00FE7BF0" w:rsidRDefault="00D071EF" w:rsidP="005F2B60">
            <w:hyperlink r:id="rId18" w:anchor="considerations-additional-dose" w:history="1">
              <w:r w:rsidR="00FE7BF0">
                <w:rPr>
                  <w:rStyle w:val="Hyperlink"/>
                </w:rPr>
                <w:t>Interim Clinical Considerations for Use of COVID-19 Vaccines | CDC</w:t>
              </w:r>
            </w:hyperlink>
          </w:p>
          <w:p w14:paraId="2C04F684" w14:textId="77777777" w:rsidR="00FE7BF0" w:rsidRDefault="00FE7BF0" w:rsidP="005F2B60"/>
        </w:tc>
        <w:tc>
          <w:tcPr>
            <w:tcW w:w="4108" w:type="dxa"/>
          </w:tcPr>
          <w:p w14:paraId="5571F500" w14:textId="77777777" w:rsidR="00FE7BF0" w:rsidRDefault="00D071EF" w:rsidP="005F2B60">
            <w:hyperlink r:id="rId19" w:history="1">
              <w:r w:rsidR="00FE7BF0">
                <w:rPr>
                  <w:rStyle w:val="Hyperlink"/>
                </w:rPr>
                <w:t>People with Certain Medical Conditions | CDC</w:t>
              </w:r>
            </w:hyperlink>
          </w:p>
          <w:p w14:paraId="0FD0F30B" w14:textId="77777777" w:rsidR="00FE7BF0" w:rsidRDefault="00FE7BF0" w:rsidP="005F2B60"/>
          <w:p w14:paraId="5E08B201" w14:textId="77777777" w:rsidR="00FE7BF0" w:rsidRDefault="00D071EF" w:rsidP="005F2B60">
            <w:hyperlink r:id="rId20" w:history="1">
              <w:r w:rsidR="00FE7BF0">
                <w:rPr>
                  <w:rStyle w:val="Hyperlink"/>
                </w:rPr>
                <w:t>Pfizer-BioNTech COVID-19 Vaccine Booster Shot | CDC</w:t>
              </w:r>
            </w:hyperlink>
          </w:p>
        </w:tc>
      </w:tr>
      <w:tr w:rsidR="00FE7BF0" w14:paraId="1094DCFB" w14:textId="77777777" w:rsidTr="005F2B60">
        <w:tc>
          <w:tcPr>
            <w:tcW w:w="9350" w:type="dxa"/>
            <w:gridSpan w:val="3"/>
            <w:shd w:val="clear" w:color="auto" w:fill="DEEAF6" w:themeFill="accent5" w:themeFillTint="33"/>
          </w:tcPr>
          <w:p w14:paraId="6CB7AB4A" w14:textId="77777777" w:rsidR="00FE7BF0" w:rsidRDefault="00FE7BF0" w:rsidP="005F2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 PRIORITY remains primary vaccine series with any FDA authorized COVID19 Vaccine</w:t>
            </w:r>
          </w:p>
          <w:p w14:paraId="5D333569" w14:textId="77777777" w:rsidR="00FE7BF0" w:rsidRPr="00E239CC" w:rsidRDefault="00FE7BF0" w:rsidP="005F2B60">
            <w:pPr>
              <w:rPr>
                <w:b/>
                <w:bCs/>
              </w:rPr>
            </w:pPr>
          </w:p>
        </w:tc>
      </w:tr>
    </w:tbl>
    <w:p w14:paraId="19AD1990" w14:textId="77777777" w:rsidR="00F00865" w:rsidRDefault="00F00865" w:rsidP="00BD07B6"/>
    <w:sectPr w:rsidR="00F0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74F"/>
    <w:multiLevelType w:val="hybridMultilevel"/>
    <w:tmpl w:val="6108C738"/>
    <w:lvl w:ilvl="0" w:tplc="E946CC0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495"/>
    <w:multiLevelType w:val="hybridMultilevel"/>
    <w:tmpl w:val="E3AA8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4FBF"/>
    <w:multiLevelType w:val="hybridMultilevel"/>
    <w:tmpl w:val="99804B28"/>
    <w:lvl w:ilvl="0" w:tplc="9878B5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7985"/>
    <w:multiLevelType w:val="hybridMultilevel"/>
    <w:tmpl w:val="47EED76A"/>
    <w:lvl w:ilvl="0" w:tplc="17D8FFD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B6"/>
    <w:rsid w:val="0001173B"/>
    <w:rsid w:val="00015D91"/>
    <w:rsid w:val="00017F18"/>
    <w:rsid w:val="000236BC"/>
    <w:rsid w:val="00060717"/>
    <w:rsid w:val="001013CF"/>
    <w:rsid w:val="00166E1A"/>
    <w:rsid w:val="0018588A"/>
    <w:rsid w:val="002431BD"/>
    <w:rsid w:val="004004FC"/>
    <w:rsid w:val="004A0EFA"/>
    <w:rsid w:val="00505421"/>
    <w:rsid w:val="0055224F"/>
    <w:rsid w:val="005623CD"/>
    <w:rsid w:val="00671B4E"/>
    <w:rsid w:val="006C3612"/>
    <w:rsid w:val="006E2379"/>
    <w:rsid w:val="00720476"/>
    <w:rsid w:val="007A720F"/>
    <w:rsid w:val="007B1C75"/>
    <w:rsid w:val="00881B9A"/>
    <w:rsid w:val="008F5B1D"/>
    <w:rsid w:val="009104B9"/>
    <w:rsid w:val="009C57AF"/>
    <w:rsid w:val="009D01A6"/>
    <w:rsid w:val="00A025A0"/>
    <w:rsid w:val="00A62209"/>
    <w:rsid w:val="00AC2009"/>
    <w:rsid w:val="00AC4701"/>
    <w:rsid w:val="00AD1958"/>
    <w:rsid w:val="00AE1A2C"/>
    <w:rsid w:val="00B154FB"/>
    <w:rsid w:val="00B82BAD"/>
    <w:rsid w:val="00B871AC"/>
    <w:rsid w:val="00BD07B6"/>
    <w:rsid w:val="00BF7089"/>
    <w:rsid w:val="00C4791D"/>
    <w:rsid w:val="00C61712"/>
    <w:rsid w:val="00C77373"/>
    <w:rsid w:val="00C867AE"/>
    <w:rsid w:val="00CA58E6"/>
    <w:rsid w:val="00D2641A"/>
    <w:rsid w:val="00D405BB"/>
    <w:rsid w:val="00DA6A21"/>
    <w:rsid w:val="00DF23E8"/>
    <w:rsid w:val="00E44B89"/>
    <w:rsid w:val="00E63481"/>
    <w:rsid w:val="00F00865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9505"/>
  <w15:chartTrackingRefBased/>
  <w15:docId w15:val="{A3DA9FFD-4471-48E1-A770-41DBB5C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atx.com/covid19vaccine-eua/providers/vial-lookup" TargetMode="External"/><Relationship Id="rId13" Type="http://schemas.openxmlformats.org/officeDocument/2006/relationships/hyperlink" Target="https://gcc02.safelinks.protection.outlook.com/?url=https%3A%2F%2Fwww.youtube.com%2Fwatch%3Fv%3D0vzR4yGF3Mo&amp;data=04%7C01%7CMirandaH.Durham%40state.nm.us%7C36fb4857adc84ba17ede08d9835ef967%7C04aa6bf4d436426fbfa404b7a70e60ff%7C0%7C0%7C637685266206558069%7CUnknown%7CTWFpbGZsb3d8eyJWIjoiMC4wLjAwMDAiLCJQIjoiV2luMzIiLCJBTiI6Ik1haWwiLCJXVCI6Mn0%3D%7C1000&amp;sdata=TfsaNdXh7q37M7yUJ4peMtXn1C9RPw20iQGNq8DT17c%3D&amp;reserved=0" TargetMode="External"/><Relationship Id="rId18" Type="http://schemas.openxmlformats.org/officeDocument/2006/relationships/hyperlink" Target="https://www.cdc.gov/vaccines/covid-19/clinical-considerations/covid-19-vaccines-u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fizermedicalinformation.com/en-us/pfizer-biontech-covid-19-vaccine/fda-label" TargetMode="External"/><Relationship Id="rId12" Type="http://schemas.openxmlformats.org/officeDocument/2006/relationships/hyperlink" Target="https://emergency.cdc.gov/coca/calls/2021/callinfo_090921.asp" TargetMode="External"/><Relationship Id="rId17" Type="http://schemas.openxmlformats.org/officeDocument/2006/relationships/hyperlink" Target="https://www.cdc.gov/coronavirus/2019-ncov/vaccines/recommendations/immun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vprovider.nmhealth.org/request-access.html" TargetMode="External"/><Relationship Id="rId20" Type="http://schemas.openxmlformats.org/officeDocument/2006/relationships/hyperlink" Target="https://www.cdc.gov/coronavirus/2019-ncov/vaccines/booster-sho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VID.vaccines@state.nm.us" TargetMode="External"/><Relationship Id="rId11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5" Type="http://schemas.openxmlformats.org/officeDocument/2006/relationships/hyperlink" Target="https://www.fda.gov/media/144414/download" TargetMode="External"/><Relationship Id="rId15" Type="http://schemas.openxmlformats.org/officeDocument/2006/relationships/hyperlink" Target="https://takecarenm.org/take-care-nm/for-provider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dc.gov/coronavirus/2019-ncov/need-extra-precautions/people-with-medical-condi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xcheck.jnj/" TargetMode="External"/><Relationship Id="rId14" Type="http://schemas.openxmlformats.org/officeDocument/2006/relationships/hyperlink" Target="https://vaccinenm.org/booster-plannin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MirandaH.Durham@nmhealth.org</dc:creator>
  <cp:keywords/>
  <dc:description/>
  <cp:lastModifiedBy>MirandaH.Durham@nmhealth.org</cp:lastModifiedBy>
  <cp:revision>20</cp:revision>
  <dcterms:created xsi:type="dcterms:W3CDTF">2021-09-28T19:18:00Z</dcterms:created>
  <dcterms:modified xsi:type="dcterms:W3CDTF">2021-09-30T19:13:00Z</dcterms:modified>
</cp:coreProperties>
</file>